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06" w:rsidRPr="00D25792" w:rsidRDefault="00EC6AE7" w:rsidP="00632461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In The Heights at Southwark Playhouse </w:t>
      </w:r>
      <w:r w:rsidR="009F3806" w:rsidRPr="00D25792">
        <w:rPr>
          <w:rFonts w:ascii="Verdana" w:hAnsi="Verdana"/>
          <w:b/>
          <w:sz w:val="20"/>
        </w:rPr>
        <w:t xml:space="preserve">| </w:t>
      </w:r>
      <w:r>
        <w:rPr>
          <w:rFonts w:ascii="Verdana" w:hAnsi="Verdana"/>
          <w:b/>
          <w:sz w:val="20"/>
        </w:rPr>
        <w:t xml:space="preserve">Theatre </w:t>
      </w:r>
      <w:r w:rsidR="009F3806" w:rsidRPr="00D25792">
        <w:rPr>
          <w:rFonts w:ascii="Verdana" w:hAnsi="Verdana"/>
          <w:b/>
          <w:sz w:val="20"/>
        </w:rPr>
        <w:t>review</w:t>
      </w:r>
    </w:p>
    <w:p w:rsidR="009F3806" w:rsidRPr="00D25792" w:rsidRDefault="009F3806" w:rsidP="00632461">
      <w:pPr>
        <w:jc w:val="center"/>
        <w:rPr>
          <w:rFonts w:ascii="Verdana" w:hAnsi="Verdana"/>
          <w:b/>
          <w:sz w:val="20"/>
        </w:rPr>
      </w:pPr>
    </w:p>
    <w:p w:rsidR="002A3BEF" w:rsidRDefault="002A3BEF" w:rsidP="00EC6AE7">
      <w:pPr>
        <w:rPr>
          <w:rFonts w:ascii="Verdana" w:hAnsi="Verdana"/>
          <w:sz w:val="20"/>
        </w:rPr>
      </w:pPr>
    </w:p>
    <w:p w:rsidR="00EC6AE7" w:rsidRDefault="00EC6AE7" w:rsidP="00EC6AE7">
      <w:pPr>
        <w:rPr>
          <w:rFonts w:ascii="Verdana" w:hAnsi="Verdana"/>
          <w:sz w:val="20"/>
        </w:rPr>
      </w:pPr>
    </w:p>
    <w:p w:rsidR="00EC6AE7" w:rsidRPr="006959EA" w:rsidRDefault="006959EA" w:rsidP="002A3BE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 its hundred-year history only 10 musicals have been nominated for a Pulitzer. Lin-Manuel Miranda’s </w:t>
      </w:r>
      <w:r>
        <w:rPr>
          <w:rFonts w:ascii="Verdana" w:hAnsi="Verdana"/>
          <w:i/>
          <w:sz w:val="20"/>
        </w:rPr>
        <w:t>In The Heights</w:t>
      </w:r>
      <w:r>
        <w:rPr>
          <w:rFonts w:ascii="Verdana" w:hAnsi="Verdana"/>
          <w:sz w:val="20"/>
        </w:rPr>
        <w:t xml:space="preserve"> is one of them. It won four Tonys and became a Broadway phenomenon in 2008, and now it makes its UK premiere at Southwark Playhouse. </w:t>
      </w:r>
    </w:p>
    <w:p w:rsidR="00EC6AE7" w:rsidRDefault="00EC6AE7" w:rsidP="002A3BEF">
      <w:pPr>
        <w:jc w:val="both"/>
        <w:rPr>
          <w:rFonts w:ascii="Verdana" w:hAnsi="Verdana"/>
          <w:sz w:val="20"/>
        </w:rPr>
      </w:pPr>
    </w:p>
    <w:p w:rsidR="008E29D7" w:rsidRPr="008E29D7" w:rsidRDefault="008E29D7" w:rsidP="002A3BE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Blue spotlights break through the haze to reveal </w:t>
      </w:r>
      <w:r w:rsidR="00EC6AE7">
        <w:rPr>
          <w:rFonts w:ascii="Verdana" w:hAnsi="Verdana"/>
          <w:sz w:val="20"/>
        </w:rPr>
        <w:t>corrugated ir</w:t>
      </w:r>
      <w:r w:rsidR="006959EA">
        <w:rPr>
          <w:rFonts w:ascii="Verdana" w:hAnsi="Verdana"/>
          <w:sz w:val="20"/>
        </w:rPr>
        <w:t>on shutters</w:t>
      </w:r>
      <w:r>
        <w:rPr>
          <w:rFonts w:ascii="Verdana" w:hAnsi="Verdana"/>
          <w:sz w:val="20"/>
        </w:rPr>
        <w:t>, splattered with graffiti and</w:t>
      </w:r>
      <w:r w:rsidR="006959E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held up by bricks and scaffolding</w:t>
      </w:r>
      <w:r w:rsidR="00EC6AE7">
        <w:rPr>
          <w:rFonts w:ascii="Verdana" w:hAnsi="Verdana"/>
          <w:sz w:val="20"/>
        </w:rPr>
        <w:t xml:space="preserve">. This is Washington Heights, this is the </w:t>
      </w:r>
      <w:r w:rsidR="00EC6AE7">
        <w:rPr>
          <w:rFonts w:ascii="Verdana" w:hAnsi="Verdana"/>
          <w:i/>
          <w:sz w:val="20"/>
        </w:rPr>
        <w:t>barrio</w:t>
      </w:r>
      <w:r w:rsidR="00EC6AE7">
        <w:rPr>
          <w:rFonts w:ascii="Verdana" w:hAnsi="Verdana"/>
          <w:sz w:val="20"/>
        </w:rPr>
        <w:t xml:space="preserve">. It’s a </w:t>
      </w:r>
      <w:r>
        <w:rPr>
          <w:rFonts w:ascii="Verdana" w:hAnsi="Verdana"/>
          <w:sz w:val="20"/>
        </w:rPr>
        <w:t xml:space="preserve">lively medley of </w:t>
      </w:r>
      <w:r w:rsidR="00EC6AE7">
        <w:rPr>
          <w:rFonts w:ascii="Verdana" w:hAnsi="Verdana"/>
          <w:sz w:val="20"/>
        </w:rPr>
        <w:t>Dominican</w:t>
      </w:r>
      <w:r>
        <w:rPr>
          <w:rFonts w:ascii="Verdana" w:hAnsi="Verdana"/>
          <w:sz w:val="20"/>
        </w:rPr>
        <w:t>s</w:t>
      </w:r>
      <w:r w:rsidR="00EC6AE7">
        <w:rPr>
          <w:rFonts w:ascii="Verdana" w:hAnsi="Verdana"/>
          <w:sz w:val="20"/>
        </w:rPr>
        <w:t>, Cuban</w:t>
      </w:r>
      <w:r>
        <w:rPr>
          <w:rFonts w:ascii="Verdana" w:hAnsi="Verdana"/>
          <w:sz w:val="20"/>
        </w:rPr>
        <w:t>s</w:t>
      </w:r>
      <w:r w:rsidR="00EC6AE7">
        <w:rPr>
          <w:rFonts w:ascii="Verdana" w:hAnsi="Verdana"/>
          <w:sz w:val="20"/>
        </w:rPr>
        <w:t>, Puerto Rican</w:t>
      </w:r>
      <w:r>
        <w:rPr>
          <w:rFonts w:ascii="Verdana" w:hAnsi="Verdana"/>
          <w:sz w:val="20"/>
        </w:rPr>
        <w:t>s</w:t>
      </w:r>
      <w:r w:rsidR="00EC6AE7">
        <w:rPr>
          <w:rFonts w:ascii="Verdana" w:hAnsi="Verdana"/>
          <w:sz w:val="20"/>
        </w:rPr>
        <w:t>.</w:t>
      </w:r>
      <w:r w:rsidRPr="008E29D7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But in Washington Heights everyone’s a bit down on their luck: Usnavi runs a bodega and looks after his ailing </w:t>
      </w:r>
      <w:r>
        <w:rPr>
          <w:rFonts w:ascii="Verdana" w:hAnsi="Verdana"/>
          <w:i/>
          <w:sz w:val="20"/>
        </w:rPr>
        <w:t>abuela</w:t>
      </w:r>
      <w:r>
        <w:rPr>
          <w:rFonts w:ascii="Verdana" w:hAnsi="Verdana"/>
          <w:sz w:val="20"/>
        </w:rPr>
        <w:t xml:space="preserve">; Nina has lost her scholarship at Stanford, forcing her mum and dad’s cab business into further financial hardship; Daniela’s salon is closing down. They sing their stories with a mix of hip hop, rap, salsa, </w:t>
      </w:r>
      <w:r w:rsidRPr="008E29D7">
        <w:rPr>
          <w:rFonts w:ascii="Verdana" w:hAnsi="Verdana"/>
          <w:i/>
          <w:sz w:val="20"/>
        </w:rPr>
        <w:t>son Cubano</w:t>
      </w:r>
      <w:r>
        <w:rPr>
          <w:rFonts w:ascii="Verdana" w:hAnsi="Verdana"/>
          <w:sz w:val="20"/>
        </w:rPr>
        <w:t xml:space="preserve">. Maracas shake, trumpets and saxophones bring bursts of bright colour to the fizzing score. </w:t>
      </w:r>
    </w:p>
    <w:p w:rsidR="00EC6AE7" w:rsidRDefault="00EC6AE7" w:rsidP="002A3BEF">
      <w:pPr>
        <w:jc w:val="both"/>
        <w:rPr>
          <w:rFonts w:ascii="Verdana" w:hAnsi="Verdana"/>
          <w:sz w:val="20"/>
        </w:rPr>
      </w:pPr>
    </w:p>
    <w:p w:rsidR="00EC6AE7" w:rsidRDefault="00EC6AE7" w:rsidP="002A3BE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There’s sex appeal for everyone: women in ridiculously tight dresses and men with ridiculously tight abs (both with plenty of cleavage on show) all </w:t>
      </w:r>
      <w:r w:rsidR="008E29D7">
        <w:rPr>
          <w:rFonts w:ascii="Verdana" w:hAnsi="Verdana"/>
          <w:sz w:val="20"/>
        </w:rPr>
        <w:t>dance</w:t>
      </w:r>
      <w:r>
        <w:rPr>
          <w:rFonts w:ascii="Verdana" w:hAnsi="Verdana"/>
          <w:sz w:val="20"/>
        </w:rPr>
        <w:t xml:space="preserve"> to Drew McOnie’s relentless, vigorous choreography – lithe hips, body pops, salsa dance. This choreography</w:t>
      </w:r>
      <w:r w:rsidR="0009193D">
        <w:rPr>
          <w:rFonts w:ascii="Verdana" w:hAnsi="Verdana"/>
          <w:sz w:val="20"/>
        </w:rPr>
        <w:t xml:space="preserve"> beautifully</w:t>
      </w:r>
      <w:r>
        <w:rPr>
          <w:rFonts w:ascii="Verdana" w:hAnsi="Verdana"/>
          <w:sz w:val="20"/>
        </w:rPr>
        <w:t xml:space="preserve"> conjures up a crowded, vibrant </w:t>
      </w:r>
      <w:r w:rsidRPr="00EC6AE7">
        <w:rPr>
          <w:rFonts w:ascii="Verdana" w:hAnsi="Verdana"/>
          <w:i/>
          <w:sz w:val="20"/>
        </w:rPr>
        <w:t>barrio</w:t>
      </w:r>
      <w:r>
        <w:rPr>
          <w:rFonts w:ascii="Verdana" w:hAnsi="Verdana"/>
          <w:sz w:val="20"/>
        </w:rPr>
        <w:t>. It is particularly eff</w:t>
      </w:r>
      <w:r w:rsidR="00950D54">
        <w:rPr>
          <w:rFonts w:ascii="Verdana" w:hAnsi="Verdana"/>
          <w:sz w:val="20"/>
        </w:rPr>
        <w:t>ective, and impressive, during</w:t>
      </w:r>
      <w:r>
        <w:rPr>
          <w:rFonts w:ascii="Verdana" w:hAnsi="Verdana"/>
          <w:sz w:val="20"/>
        </w:rPr>
        <w:t xml:space="preserve"> </w:t>
      </w:r>
      <w:r w:rsidR="00F337BB">
        <w:rPr>
          <w:rFonts w:ascii="Verdana" w:hAnsi="Verdana"/>
          <w:sz w:val="20"/>
        </w:rPr>
        <w:t>the first act finale that</w:t>
      </w:r>
      <w:r w:rsidR="00612DBF">
        <w:rPr>
          <w:rFonts w:ascii="Verdana" w:hAnsi="Verdana"/>
          <w:sz w:val="20"/>
        </w:rPr>
        <w:t xml:space="preserve"> </w:t>
      </w:r>
      <w:r w:rsidR="006959EA">
        <w:rPr>
          <w:rFonts w:ascii="Verdana" w:hAnsi="Verdana"/>
          <w:sz w:val="20"/>
        </w:rPr>
        <w:t>plays out all</w:t>
      </w:r>
      <w:r w:rsidR="00612DBF">
        <w:rPr>
          <w:rFonts w:ascii="Verdana" w:hAnsi="Verdana"/>
          <w:sz w:val="20"/>
        </w:rPr>
        <w:t xml:space="preserve"> the tensions and relationships tha</w:t>
      </w:r>
      <w:r w:rsidR="006959EA">
        <w:rPr>
          <w:rFonts w:ascii="Verdana" w:hAnsi="Verdana"/>
          <w:sz w:val="20"/>
        </w:rPr>
        <w:t>t have been building up during A</w:t>
      </w:r>
      <w:r w:rsidR="00F337BB">
        <w:rPr>
          <w:rFonts w:ascii="Verdana" w:hAnsi="Verdana"/>
          <w:sz w:val="20"/>
        </w:rPr>
        <w:t>ct 1 and</w:t>
      </w:r>
      <w:r w:rsidR="00612DBF">
        <w:rPr>
          <w:rFonts w:ascii="Verdana" w:hAnsi="Verdana"/>
          <w:sz w:val="20"/>
        </w:rPr>
        <w:t xml:space="preserve"> fills the small Southwark Playhouse stage to bursting point. </w:t>
      </w:r>
    </w:p>
    <w:p w:rsidR="00612DBF" w:rsidRDefault="00612DBF" w:rsidP="002A3BEF">
      <w:pPr>
        <w:jc w:val="both"/>
        <w:rPr>
          <w:rFonts w:ascii="Verdana" w:hAnsi="Verdana"/>
          <w:sz w:val="20"/>
        </w:rPr>
      </w:pPr>
    </w:p>
    <w:p w:rsidR="00612DBF" w:rsidRDefault="008E29D7" w:rsidP="002A3BE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</w:t>
      </w:r>
      <w:r w:rsidR="0009193D">
        <w:rPr>
          <w:rFonts w:ascii="Verdana" w:hAnsi="Verdana"/>
          <w:sz w:val="20"/>
        </w:rPr>
        <w:t xml:space="preserve">the </w:t>
      </w:r>
      <w:r>
        <w:rPr>
          <w:rFonts w:ascii="Verdana" w:hAnsi="Verdana"/>
          <w:sz w:val="20"/>
        </w:rPr>
        <w:t xml:space="preserve">members of the </w:t>
      </w:r>
      <w:r w:rsidR="00612DBF">
        <w:rPr>
          <w:rFonts w:ascii="Verdana" w:hAnsi="Verdana"/>
          <w:sz w:val="20"/>
        </w:rPr>
        <w:t>cast</w:t>
      </w:r>
      <w:r w:rsidR="0009193D">
        <w:rPr>
          <w:rFonts w:ascii="Verdana" w:hAnsi="Verdana"/>
          <w:sz w:val="20"/>
        </w:rPr>
        <w:t xml:space="preserve"> under Luke Sheppard’s direction</w:t>
      </w:r>
      <w:r>
        <w:rPr>
          <w:rFonts w:ascii="Verdana" w:hAnsi="Verdana"/>
          <w:sz w:val="20"/>
        </w:rPr>
        <w:t xml:space="preserve"> and</w:t>
      </w:r>
      <w:r w:rsidR="0009193D">
        <w:rPr>
          <w:rFonts w:ascii="Verdana" w:hAnsi="Verdana"/>
          <w:sz w:val="20"/>
        </w:rPr>
        <w:t xml:space="preserve"> all</w:t>
      </w:r>
      <w:r>
        <w:rPr>
          <w:rFonts w:ascii="Verdana" w:hAnsi="Verdana"/>
          <w:sz w:val="20"/>
        </w:rPr>
        <w:t xml:space="preserve"> </w:t>
      </w:r>
      <w:r w:rsidR="0009193D">
        <w:rPr>
          <w:rFonts w:ascii="Verdana" w:hAnsi="Verdana"/>
          <w:sz w:val="20"/>
        </w:rPr>
        <w:t xml:space="preserve">the musicians under Tom Deering’s musical supervision danced, sang, acted and played brilliantly to bring some summer excitement, and not a little sweat, to an otherwise sultry day. </w:t>
      </w:r>
      <w:r w:rsidR="00612DBF">
        <w:rPr>
          <w:rFonts w:ascii="Verdana" w:hAnsi="Verdana"/>
          <w:sz w:val="20"/>
        </w:rPr>
        <w:t>Victoria Hamilton-Barritt puts in a</w:t>
      </w:r>
      <w:r w:rsidR="0009193D">
        <w:rPr>
          <w:rFonts w:ascii="Verdana" w:hAnsi="Verdana"/>
          <w:sz w:val="20"/>
        </w:rPr>
        <w:t>n especially</w:t>
      </w:r>
      <w:r w:rsidR="00612DBF">
        <w:rPr>
          <w:rFonts w:ascii="Verdana" w:hAnsi="Verdana"/>
          <w:sz w:val="20"/>
        </w:rPr>
        <w:t xml:space="preserve"> beguiling turn as Daniela, squeezed tightly into a red dress and perched on hi</w:t>
      </w:r>
      <w:r w:rsidR="0009193D">
        <w:rPr>
          <w:rFonts w:ascii="Verdana" w:hAnsi="Verdana"/>
          <w:sz w:val="20"/>
        </w:rPr>
        <w:t xml:space="preserve">gh stilettos, with perfect hair, perfect </w:t>
      </w:r>
      <w:r w:rsidR="00612DBF">
        <w:rPr>
          <w:rFonts w:ascii="Verdana" w:hAnsi="Verdana"/>
          <w:sz w:val="20"/>
        </w:rPr>
        <w:t xml:space="preserve">make up, perfect posture and an intense sass and dryness to her delivery that makes the audience laugh at every line she speaks. </w:t>
      </w:r>
    </w:p>
    <w:p w:rsidR="00612DBF" w:rsidRDefault="00612DBF" w:rsidP="002A3BEF">
      <w:pPr>
        <w:jc w:val="both"/>
        <w:rPr>
          <w:rFonts w:ascii="Verdana" w:hAnsi="Verdana"/>
          <w:sz w:val="20"/>
        </w:rPr>
      </w:pPr>
    </w:p>
    <w:p w:rsidR="009F3806" w:rsidRPr="00612DBF" w:rsidRDefault="00612DBF" w:rsidP="002A3BE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With utter joy and apparent ease </w:t>
      </w:r>
      <w:r>
        <w:rPr>
          <w:rFonts w:ascii="Verdana" w:hAnsi="Verdana"/>
          <w:i/>
          <w:sz w:val="20"/>
        </w:rPr>
        <w:t>In The Heights</w:t>
      </w:r>
      <w:r>
        <w:rPr>
          <w:rFonts w:ascii="Verdana" w:hAnsi="Verdana"/>
          <w:sz w:val="20"/>
        </w:rPr>
        <w:t xml:space="preserve"> bring</w:t>
      </w:r>
      <w:r w:rsidR="0009193D">
        <w:rPr>
          <w:rFonts w:ascii="Verdana" w:hAnsi="Verdana"/>
          <w:sz w:val="20"/>
        </w:rPr>
        <w:t>s to London</w:t>
      </w:r>
      <w:r>
        <w:rPr>
          <w:rFonts w:ascii="Verdana" w:hAnsi="Verdana"/>
          <w:sz w:val="20"/>
        </w:rPr>
        <w:t xml:space="preserve"> the intense heat of the </w:t>
      </w:r>
      <w:r w:rsidRPr="0009193D">
        <w:rPr>
          <w:rFonts w:ascii="Verdana" w:hAnsi="Verdana"/>
          <w:i/>
          <w:sz w:val="20"/>
        </w:rPr>
        <w:t>barrio</w:t>
      </w:r>
      <w:r>
        <w:rPr>
          <w:rFonts w:ascii="Verdana" w:hAnsi="Verdana"/>
          <w:sz w:val="20"/>
        </w:rPr>
        <w:t>, but also the vibrancy</w:t>
      </w:r>
      <w:r w:rsidR="0009193D">
        <w:rPr>
          <w:rFonts w:ascii="Verdana" w:hAnsi="Verdana"/>
          <w:sz w:val="20"/>
        </w:rPr>
        <w:t xml:space="preserve"> and vitality</w:t>
      </w:r>
      <w:r>
        <w:rPr>
          <w:rFonts w:ascii="Verdana" w:hAnsi="Verdana"/>
          <w:sz w:val="20"/>
        </w:rPr>
        <w:t xml:space="preserve"> of the neighbourhood, the sense of community and, above all, the love </w:t>
      </w:r>
      <w:r w:rsidR="0009193D">
        <w:rPr>
          <w:rFonts w:ascii="Verdana" w:hAnsi="Verdana"/>
          <w:sz w:val="20"/>
        </w:rPr>
        <w:t>that these families and these friends share</w:t>
      </w:r>
      <w:r w:rsidR="00F337BB">
        <w:rPr>
          <w:rFonts w:ascii="Verdana" w:hAnsi="Verdana"/>
          <w:sz w:val="20"/>
        </w:rPr>
        <w:t xml:space="preserve"> in their most strained moments</w:t>
      </w:r>
      <w:r w:rsidR="0009193D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Every song is a climax, every routine an explosion of colour and movement. This is</w:t>
      </w:r>
      <w:r w:rsidR="0009193D">
        <w:rPr>
          <w:rFonts w:ascii="Verdana" w:hAnsi="Verdana"/>
          <w:sz w:val="20"/>
        </w:rPr>
        <w:t xml:space="preserve"> a</w:t>
      </w:r>
      <w:r>
        <w:rPr>
          <w:rFonts w:ascii="Verdana" w:hAnsi="Verdana"/>
          <w:sz w:val="20"/>
        </w:rPr>
        <w:t xml:space="preserve"> heart-warming, happy-making</w:t>
      </w:r>
      <w:r w:rsidR="0009193D">
        <w:rPr>
          <w:rFonts w:ascii="Verdana" w:hAnsi="Verdana"/>
          <w:sz w:val="20"/>
        </w:rPr>
        <w:t xml:space="preserve">, feel-good summer hit. </w:t>
      </w:r>
    </w:p>
    <w:p w:rsidR="009F3806" w:rsidRPr="00D25792" w:rsidRDefault="009F3806" w:rsidP="00632461">
      <w:pPr>
        <w:rPr>
          <w:rFonts w:ascii="Verdana" w:hAnsi="Verdana"/>
          <w:sz w:val="20"/>
        </w:rPr>
      </w:pPr>
    </w:p>
    <w:p w:rsidR="009F3806" w:rsidRPr="00D25792" w:rsidRDefault="009F3806" w:rsidP="00632461">
      <w:pPr>
        <w:rPr>
          <w:rFonts w:ascii="Verdana" w:hAnsi="Verdana"/>
          <w:sz w:val="20"/>
        </w:rPr>
      </w:pPr>
    </w:p>
    <w:p w:rsidR="009F3806" w:rsidRPr="00D25792" w:rsidRDefault="009F3806" w:rsidP="00632461">
      <w:pPr>
        <w:rPr>
          <w:rFonts w:ascii="Verdana" w:hAnsi="Verdana"/>
          <w:b/>
          <w:sz w:val="20"/>
        </w:rPr>
      </w:pPr>
      <w:r w:rsidRPr="00D25792">
        <w:rPr>
          <w:rFonts w:ascii="Verdana" w:hAnsi="Verdana"/>
          <w:b/>
          <w:sz w:val="20"/>
        </w:rPr>
        <w:t>Verdict:</w:t>
      </w:r>
      <w:r w:rsidR="00614D94">
        <w:rPr>
          <w:rFonts w:ascii="Verdana" w:hAnsi="Verdana"/>
          <w:b/>
          <w:sz w:val="20"/>
        </w:rPr>
        <w:t xml:space="preserve"> </w:t>
      </w:r>
      <w:r w:rsidR="0009193D">
        <w:rPr>
          <w:rFonts w:ascii="Verdana" w:hAnsi="Verdana"/>
          <w:b/>
          <w:sz w:val="20"/>
        </w:rPr>
        <w:t>5 stars</w:t>
      </w:r>
    </w:p>
    <w:p w:rsidR="009F3806" w:rsidRPr="00D25792" w:rsidRDefault="009F3806" w:rsidP="00632461">
      <w:pPr>
        <w:rPr>
          <w:rFonts w:ascii="Verdana" w:hAnsi="Verdana"/>
          <w:b/>
          <w:sz w:val="20"/>
        </w:rPr>
      </w:pPr>
    </w:p>
    <w:p w:rsidR="009F3806" w:rsidRPr="00D25792" w:rsidRDefault="009F3806" w:rsidP="00632461">
      <w:pPr>
        <w:jc w:val="right"/>
        <w:rPr>
          <w:rFonts w:ascii="Verdana" w:hAnsi="Verdana"/>
          <w:b/>
          <w:i/>
          <w:sz w:val="20"/>
        </w:rPr>
      </w:pPr>
      <w:r w:rsidRPr="00D25792">
        <w:rPr>
          <w:rFonts w:ascii="Verdana" w:hAnsi="Verdana"/>
          <w:b/>
          <w:i/>
          <w:sz w:val="20"/>
        </w:rPr>
        <w:t>Timothy Bano</w:t>
      </w:r>
    </w:p>
    <w:p w:rsidR="009F3806" w:rsidRPr="00D25792" w:rsidRDefault="009F3806" w:rsidP="00632461">
      <w:pPr>
        <w:jc w:val="right"/>
        <w:rPr>
          <w:rFonts w:ascii="Verdana" w:hAnsi="Verdana"/>
          <w:b/>
          <w:i/>
          <w:sz w:val="20"/>
        </w:rPr>
      </w:pPr>
    </w:p>
    <w:p w:rsidR="009F3806" w:rsidRPr="00D25792" w:rsidRDefault="009F3806" w:rsidP="00632461">
      <w:pPr>
        <w:rPr>
          <w:rFonts w:ascii="Verdana" w:hAnsi="Verdana"/>
          <w:sz w:val="20"/>
        </w:rPr>
      </w:pPr>
    </w:p>
    <w:p w:rsidR="00614D94" w:rsidRPr="0064646A" w:rsidRDefault="0009193D" w:rsidP="00632461">
      <w:pPr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In The Heights </w:t>
      </w:r>
      <w:r w:rsidR="004D7D48">
        <w:rPr>
          <w:rFonts w:ascii="Verdana" w:hAnsi="Verdana"/>
          <w:i/>
          <w:sz w:val="20"/>
        </w:rPr>
        <w:t xml:space="preserve">is on at </w:t>
      </w:r>
      <w:r>
        <w:rPr>
          <w:rFonts w:ascii="Verdana" w:hAnsi="Verdana"/>
          <w:i/>
          <w:sz w:val="20"/>
        </w:rPr>
        <w:t>Southwark Playhouse</w:t>
      </w:r>
      <w:r w:rsidR="004D7D48">
        <w:rPr>
          <w:rFonts w:ascii="Verdana" w:hAnsi="Verdana"/>
          <w:i/>
          <w:sz w:val="20"/>
        </w:rPr>
        <w:t xml:space="preserve"> until </w:t>
      </w:r>
      <w:r w:rsidR="0064646A">
        <w:rPr>
          <w:rFonts w:ascii="Verdana" w:hAnsi="Verdana"/>
          <w:i/>
          <w:sz w:val="20"/>
        </w:rPr>
        <w:t>7</w:t>
      </w:r>
      <w:r w:rsidR="0064646A" w:rsidRPr="0064646A">
        <w:rPr>
          <w:rFonts w:ascii="Verdana" w:hAnsi="Verdana"/>
          <w:i/>
          <w:sz w:val="20"/>
          <w:vertAlign w:val="superscript"/>
        </w:rPr>
        <w:t>th</w:t>
      </w:r>
      <w:r w:rsidR="0064646A">
        <w:rPr>
          <w:rFonts w:ascii="Verdana" w:hAnsi="Verdana"/>
          <w:i/>
          <w:sz w:val="20"/>
        </w:rPr>
        <w:t xml:space="preserve"> June 2014</w:t>
      </w:r>
      <w:r w:rsidR="004D7D48">
        <w:rPr>
          <w:rFonts w:ascii="Verdana" w:hAnsi="Verdana"/>
          <w:i/>
          <w:sz w:val="20"/>
        </w:rPr>
        <w:t xml:space="preserve">, for further information and to book visit </w:t>
      </w:r>
      <w:hyperlink r:id="rId4" w:history="1">
        <w:r w:rsidR="004D7D48" w:rsidRPr="0064646A">
          <w:rPr>
            <w:rStyle w:val="Hyperlink"/>
            <w:rFonts w:ascii="Verdana" w:hAnsi="Verdana"/>
            <w:i/>
            <w:sz w:val="20"/>
          </w:rPr>
          <w:t>here</w:t>
        </w:r>
      </w:hyperlink>
      <w:r w:rsidR="004D7D48">
        <w:rPr>
          <w:rFonts w:ascii="Verdana" w:hAnsi="Verdana"/>
          <w:i/>
          <w:sz w:val="20"/>
        </w:rPr>
        <w:t>.</w:t>
      </w:r>
    </w:p>
    <w:p w:rsidR="009F3806" w:rsidRPr="00D25792" w:rsidRDefault="009F3806" w:rsidP="00632461">
      <w:pPr>
        <w:rPr>
          <w:rFonts w:ascii="Verdana" w:hAnsi="Verdana"/>
          <w:b/>
          <w:i/>
          <w:sz w:val="20"/>
        </w:rPr>
      </w:pPr>
    </w:p>
    <w:p w:rsidR="009F3806" w:rsidRPr="0064646A" w:rsidRDefault="009F3806" w:rsidP="00632461">
      <w:pPr>
        <w:rPr>
          <w:rFonts w:ascii="Verdana" w:hAnsi="Verdana"/>
          <w:i/>
          <w:sz w:val="20"/>
        </w:rPr>
      </w:pPr>
      <w:r w:rsidRPr="00D25792">
        <w:rPr>
          <w:rFonts w:ascii="Verdana" w:hAnsi="Verdana"/>
          <w:sz w:val="20"/>
        </w:rPr>
        <w:t>Proposed quote:</w:t>
      </w:r>
      <w:r w:rsidR="00A75D80">
        <w:rPr>
          <w:rFonts w:ascii="Verdana" w:hAnsi="Verdana"/>
          <w:sz w:val="20"/>
        </w:rPr>
        <w:t xml:space="preserve"> </w:t>
      </w:r>
      <w:r w:rsidR="0064646A" w:rsidRPr="0064646A">
        <w:rPr>
          <w:rFonts w:ascii="Verdana" w:hAnsi="Verdana"/>
          <w:i/>
          <w:sz w:val="20"/>
        </w:rPr>
        <w:t>“a heart-warming, happy-making, feel-good summer hit”</w:t>
      </w:r>
    </w:p>
    <w:p w:rsidR="009F3806" w:rsidRPr="00D25792" w:rsidRDefault="009F3806" w:rsidP="00632461">
      <w:pPr>
        <w:rPr>
          <w:rFonts w:ascii="Verdana" w:hAnsi="Verdana"/>
          <w:sz w:val="20"/>
        </w:rPr>
      </w:pPr>
    </w:p>
    <w:p w:rsidR="00E30907" w:rsidRPr="00D25792" w:rsidRDefault="009F3806" w:rsidP="00632461">
      <w:pPr>
        <w:rPr>
          <w:rFonts w:ascii="Verdana" w:hAnsi="Verdana"/>
          <w:sz w:val="20"/>
        </w:rPr>
      </w:pPr>
      <w:r w:rsidRPr="00D25792">
        <w:rPr>
          <w:rFonts w:ascii="Verdana" w:hAnsi="Verdana"/>
          <w:sz w:val="20"/>
        </w:rPr>
        <w:t xml:space="preserve">Twitter account: </w:t>
      </w:r>
      <w:r w:rsidR="00A75D80">
        <w:rPr>
          <w:rFonts w:ascii="Verdana" w:hAnsi="Verdana"/>
          <w:sz w:val="20"/>
        </w:rPr>
        <w:t>@</w:t>
      </w:r>
      <w:r w:rsidR="0064646A">
        <w:rPr>
          <w:rFonts w:ascii="Verdana" w:hAnsi="Verdana"/>
          <w:sz w:val="20"/>
        </w:rPr>
        <w:t>swkplay</w:t>
      </w:r>
    </w:p>
    <w:sectPr w:rsidR="00E30907" w:rsidRPr="00D25792" w:rsidSect="00E3090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806"/>
    <w:rsid w:val="0009193D"/>
    <w:rsid w:val="000D4A2B"/>
    <w:rsid w:val="002A3BEF"/>
    <w:rsid w:val="004C44D3"/>
    <w:rsid w:val="004D7D48"/>
    <w:rsid w:val="00612DBF"/>
    <w:rsid w:val="00614D94"/>
    <w:rsid w:val="00632461"/>
    <w:rsid w:val="0064646A"/>
    <w:rsid w:val="006959EA"/>
    <w:rsid w:val="008E29D7"/>
    <w:rsid w:val="009443CE"/>
    <w:rsid w:val="00950D54"/>
    <w:rsid w:val="009F3806"/>
    <w:rsid w:val="00A75D80"/>
    <w:rsid w:val="00D25792"/>
    <w:rsid w:val="00E30907"/>
    <w:rsid w:val="00EC6AE7"/>
    <w:rsid w:val="00F22BA5"/>
    <w:rsid w:val="00F337BB"/>
  </w:rsids>
  <m:mathPr>
    <m:mathFont m:val="1942 repor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B0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tes">
    <w:name w:val="Notes"/>
    <w:basedOn w:val="Normal"/>
    <w:qFormat/>
    <w:rsid w:val="00F968B1"/>
    <w:pPr>
      <w:spacing w:after="200" w:line="360" w:lineRule="auto"/>
    </w:pPr>
    <w:rPr>
      <w:rFonts w:ascii="Calibri" w:eastAsiaTheme="minorEastAsia" w:hAnsi="Calibri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6464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outhwarkplayhouse.co.uk/index.php/the-large/in-the-heights/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1965</Characters>
  <Application>Microsoft Macintosh Word</Application>
  <DocSecurity>0</DocSecurity>
  <Lines>16</Lines>
  <Paragraphs>3</Paragraphs>
  <ScaleCrop>false</ScaleCrop>
  <Company>Western Computer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Bano</dc:creator>
  <cp:keywords/>
  <cp:lastModifiedBy>Tim Bano</cp:lastModifiedBy>
  <cp:revision>5</cp:revision>
  <dcterms:created xsi:type="dcterms:W3CDTF">2014-05-17T00:03:00Z</dcterms:created>
  <dcterms:modified xsi:type="dcterms:W3CDTF">2014-05-17T00:17:00Z</dcterms:modified>
</cp:coreProperties>
</file>